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164" w:rsidRPr="006F7D8E" w:rsidRDefault="00844164" w:rsidP="00844164">
      <w:pPr>
        <w:jc w:val="center"/>
        <w:rPr>
          <w:b/>
          <w:sz w:val="16"/>
          <w:szCs w:val="16"/>
        </w:rPr>
      </w:pPr>
      <w:r w:rsidRPr="006F7D8E">
        <w:rPr>
          <w:b/>
          <w:sz w:val="16"/>
          <w:szCs w:val="16"/>
        </w:rPr>
        <w:t xml:space="preserve">POUCZENIE DLA PODMIOTU SKŁADAJĄCEGO OŚWIADCZENIE </w:t>
      </w:r>
      <w:r w:rsidRPr="006F7D8E">
        <w:rPr>
          <w:b/>
          <w:sz w:val="16"/>
          <w:szCs w:val="16"/>
        </w:rPr>
        <w:br/>
        <w:t>O ZAMIARZE POWIERZENIA WYKONYWANIA PRACY CUDZOZIEMCOWI</w:t>
      </w:r>
    </w:p>
    <w:p w:rsidR="00844164" w:rsidRPr="00786062" w:rsidRDefault="00844164" w:rsidP="00844164">
      <w:pPr>
        <w:jc w:val="both"/>
        <w:rPr>
          <w:sz w:val="12"/>
          <w:szCs w:val="12"/>
        </w:rPr>
      </w:pPr>
    </w:p>
    <w:p w:rsidR="0071110E" w:rsidRPr="00564419" w:rsidRDefault="0071110E" w:rsidP="0071110E">
      <w:pPr>
        <w:pStyle w:val="Akapitzlist"/>
        <w:numPr>
          <w:ilvl w:val="0"/>
          <w:numId w:val="1"/>
        </w:numPr>
        <w:ind w:left="0" w:firstLine="0"/>
        <w:jc w:val="both"/>
        <w:rPr>
          <w:sz w:val="18"/>
          <w:szCs w:val="18"/>
        </w:rPr>
      </w:pPr>
      <w:r w:rsidRPr="00564419">
        <w:rPr>
          <w:sz w:val="18"/>
          <w:szCs w:val="18"/>
        </w:rPr>
        <w:t>Łączny okres, w którym cudzoziemiec może wykonywać pracę bez zezwolenia na pracę z uwagi na jedno lub kilka zarejestrowanych oświadczeń, nie może przekraczać 6 miesięcy w ciągu kolejnych 12 miesięcy. W przypadku zamiaru powierzenia cudzoziemcowi pracy w okresie przekraczającym 6 miesięcy w ciągu kolejnych 12 miesięcy podmiot powierzający pracę powinien uzyskać zezwolenie na pracę. W przypadku osób, które były zatrudnione w oparciu o oświadczenie przez okres powyżej 3 miesięcy przez podmiot składający wniosek o wydanie zezwolenia na pracę</w:t>
      </w:r>
      <w:r w:rsidR="00564419" w:rsidRPr="00564419">
        <w:rPr>
          <w:sz w:val="18"/>
          <w:szCs w:val="18"/>
        </w:rPr>
        <w:t xml:space="preserve"> na tym samym stanowisku</w:t>
      </w:r>
      <w:r w:rsidRPr="00564419">
        <w:rPr>
          <w:sz w:val="18"/>
          <w:szCs w:val="18"/>
        </w:rPr>
        <w:t>, zezwolenie takie może być wydane w trybie uproszczonym.</w:t>
      </w:r>
    </w:p>
    <w:p w:rsidR="0071110E" w:rsidRPr="00564419" w:rsidRDefault="0071110E" w:rsidP="0071110E">
      <w:pPr>
        <w:numPr>
          <w:ilvl w:val="0"/>
          <w:numId w:val="1"/>
        </w:numPr>
        <w:ind w:left="0" w:firstLine="0"/>
        <w:jc w:val="both"/>
        <w:rPr>
          <w:sz w:val="18"/>
          <w:szCs w:val="18"/>
        </w:rPr>
      </w:pPr>
      <w:r w:rsidRPr="00564419">
        <w:rPr>
          <w:sz w:val="18"/>
          <w:szCs w:val="18"/>
        </w:rPr>
        <w:t xml:space="preserve">Zarejestrowane oświadczenie o zamiarze wykonywania pracy danemu cudzoziemcowi pozwala na wykonywanie pracy na terytorium </w:t>
      </w:r>
      <w:r w:rsidR="00B1523D">
        <w:rPr>
          <w:sz w:val="18"/>
          <w:szCs w:val="18"/>
        </w:rPr>
        <w:t>RP</w:t>
      </w:r>
      <w:r w:rsidRPr="00564419">
        <w:rPr>
          <w:sz w:val="18"/>
          <w:szCs w:val="18"/>
        </w:rPr>
        <w:t xml:space="preserve"> tylko wtedy, gdy dany cudzoziemiec posiada tytuł pobytowy uprawniający go do wykonywania pracy (wiza, z wyjątkiem wizy wydanej na podstawie art. 26 ust. 1 pkt 1, 20, 25 i 26 ustawy z dnia 13 czerwca 2003 r. o cudzoziemcach</w:t>
      </w:r>
      <w:r w:rsidR="003037AF">
        <w:rPr>
          <w:sz w:val="18"/>
          <w:szCs w:val="18"/>
        </w:rPr>
        <w:t xml:space="preserve"> (Dz. U. z 2011 r., Nr 264, poz. 1573</w:t>
      </w:r>
      <w:r w:rsidR="003037AF" w:rsidRPr="00564419">
        <w:rPr>
          <w:sz w:val="18"/>
          <w:szCs w:val="18"/>
        </w:rPr>
        <w:t xml:space="preserve"> z </w:t>
      </w:r>
      <w:proofErr w:type="spellStart"/>
      <w:r w:rsidR="003037AF" w:rsidRPr="00564419">
        <w:rPr>
          <w:sz w:val="18"/>
          <w:szCs w:val="18"/>
        </w:rPr>
        <w:t>późn</w:t>
      </w:r>
      <w:proofErr w:type="spellEnd"/>
      <w:r w:rsidR="003037AF" w:rsidRPr="00564419">
        <w:rPr>
          <w:sz w:val="18"/>
          <w:szCs w:val="18"/>
        </w:rPr>
        <w:t>. zm.)</w:t>
      </w:r>
      <w:r w:rsidRPr="00564419">
        <w:rPr>
          <w:sz w:val="18"/>
          <w:szCs w:val="18"/>
        </w:rPr>
        <w:t>, zezwolenie na zamieszkanie na czas oznaczony, z wyjątkiem zezwolenia udzielonego na podstawie art. 53a ust. 2</w:t>
      </w:r>
      <w:r w:rsidR="003037AF">
        <w:rPr>
          <w:sz w:val="18"/>
          <w:szCs w:val="18"/>
        </w:rPr>
        <w:t xml:space="preserve"> ww.</w:t>
      </w:r>
      <w:r w:rsidRPr="00564419">
        <w:rPr>
          <w:sz w:val="18"/>
          <w:szCs w:val="18"/>
        </w:rPr>
        <w:t xml:space="preserve"> ustawy, wiza lub dokument pobytowy wydane przez inne państwo obszaru </w:t>
      </w:r>
      <w:proofErr w:type="spellStart"/>
      <w:r w:rsidRPr="00564419">
        <w:rPr>
          <w:sz w:val="18"/>
          <w:szCs w:val="18"/>
        </w:rPr>
        <w:t>Schengen</w:t>
      </w:r>
      <w:proofErr w:type="spellEnd"/>
      <w:r w:rsidRPr="00564419">
        <w:rPr>
          <w:sz w:val="18"/>
          <w:szCs w:val="18"/>
        </w:rPr>
        <w:t xml:space="preserve">, pobyt na podstawie art. 61 ust. 3 lub art. 71a ust. 3 </w:t>
      </w:r>
      <w:r w:rsidR="003037AF">
        <w:rPr>
          <w:sz w:val="18"/>
          <w:szCs w:val="18"/>
        </w:rPr>
        <w:t xml:space="preserve">ww. </w:t>
      </w:r>
      <w:r w:rsidRPr="00564419">
        <w:rPr>
          <w:sz w:val="18"/>
          <w:szCs w:val="18"/>
        </w:rPr>
        <w:t xml:space="preserve">ustawy, jeżeli cudzoziemiec bezpośrednio przed złożeniem wniosku o udzielenie zezwolenia na zamieszkanie był uprawniony do wykonywania pracy na terytorium Rzeczypospolitej Polskiej). </w:t>
      </w:r>
    </w:p>
    <w:p w:rsidR="00564419" w:rsidRPr="00564419" w:rsidRDefault="00844164" w:rsidP="00564419">
      <w:pPr>
        <w:numPr>
          <w:ilvl w:val="0"/>
          <w:numId w:val="1"/>
        </w:numPr>
        <w:ind w:left="0" w:firstLine="0"/>
        <w:jc w:val="both"/>
        <w:rPr>
          <w:sz w:val="18"/>
          <w:szCs w:val="18"/>
        </w:rPr>
      </w:pPr>
      <w:r w:rsidRPr="00564419">
        <w:rPr>
          <w:sz w:val="18"/>
          <w:szCs w:val="18"/>
        </w:rPr>
        <w:t xml:space="preserve">Podpisane i zarejestrowane oświadczenie może być podstawą do ubiegania się przez cudzoziemca o wizę, o której mowa w art. 26 ust. 1 pkt 5 ustawy z dnia 13 czerwca 2003 r. o cudzoziemcach (w celu wykonywania pracy w okresie nieprzekraczającym 6 miesięcy w ciągu kolejnych 12 miesięcy, na podstawie oświadczenia o zamiarze powierzenia wykonywania pracy, zarejestrowanego w powiatowym urzędzie pracy). Konsul odmawia wydania wizy, jeżeli zachodzą okoliczności, o których mowa w art. 30 </w:t>
      </w:r>
      <w:r w:rsidR="003037AF">
        <w:rPr>
          <w:sz w:val="18"/>
          <w:szCs w:val="18"/>
        </w:rPr>
        <w:t xml:space="preserve">ww. </w:t>
      </w:r>
      <w:r w:rsidRPr="00564419">
        <w:rPr>
          <w:sz w:val="18"/>
          <w:szCs w:val="18"/>
        </w:rPr>
        <w:t>ustawy. W przypadkach wątpliwości związanych z treścią oświadczenia konsul może zwrócić się do PUP, innych organów lub podmiotu składającego oświadczenie o dodatkowe informacje.</w:t>
      </w:r>
      <w:r w:rsidRPr="00564419">
        <w:rPr>
          <w:b/>
          <w:sz w:val="18"/>
          <w:szCs w:val="18"/>
        </w:rPr>
        <w:t xml:space="preserve"> </w:t>
      </w:r>
      <w:r w:rsidRPr="00564419">
        <w:rPr>
          <w:sz w:val="18"/>
          <w:szCs w:val="18"/>
        </w:rPr>
        <w:t xml:space="preserve">Zgodnie z art. 27 ust. 2 </w:t>
      </w:r>
      <w:r w:rsidR="003037AF">
        <w:rPr>
          <w:sz w:val="18"/>
          <w:szCs w:val="18"/>
        </w:rPr>
        <w:t xml:space="preserve">ww. </w:t>
      </w:r>
      <w:r w:rsidRPr="00564419">
        <w:rPr>
          <w:sz w:val="18"/>
          <w:szCs w:val="18"/>
        </w:rPr>
        <w:t>ustawy, okres pobytu na terytorium RP, na który wydaje się ww. wizę, nie może być dłuższy niż 6 miesięcy w okresie 12 miesięcy liczonym od dnia pierwszego wjazdu cudzoziemca.</w:t>
      </w:r>
    </w:p>
    <w:p w:rsidR="00564419" w:rsidRPr="00564419" w:rsidRDefault="00564419" w:rsidP="00564419">
      <w:pPr>
        <w:numPr>
          <w:ilvl w:val="0"/>
          <w:numId w:val="1"/>
        </w:numPr>
        <w:ind w:left="0" w:firstLine="0"/>
        <w:jc w:val="both"/>
        <w:rPr>
          <w:sz w:val="18"/>
          <w:szCs w:val="18"/>
        </w:rPr>
      </w:pPr>
      <w:r w:rsidRPr="00564419">
        <w:rPr>
          <w:sz w:val="18"/>
          <w:szCs w:val="18"/>
        </w:rPr>
        <w:t xml:space="preserve">Zgodnie z rozporządzeniem Ministra Pracy i Polityki Społecznej z dnia 20 lipca 2011 r. w sprawie przypadków, w których powierzenie wykonywania pracy cudzoziemcowi na terytorium Rzeczypospolitej Polskiej jest dopuszczalne bez konieczności uzyskania zezwolenia na pracę (Nr 155, poz. 919 z </w:t>
      </w:r>
      <w:proofErr w:type="spellStart"/>
      <w:r w:rsidRPr="00564419">
        <w:rPr>
          <w:sz w:val="18"/>
          <w:szCs w:val="18"/>
        </w:rPr>
        <w:t>późn</w:t>
      </w:r>
      <w:proofErr w:type="spellEnd"/>
      <w:r w:rsidRPr="00564419">
        <w:rPr>
          <w:sz w:val="18"/>
          <w:szCs w:val="18"/>
        </w:rPr>
        <w:t>. zm.) oświadczenie musi być zarejestrowane przed podjęciem pracy tj. co najmniej przed datą rejestracji oświadczenia.</w:t>
      </w:r>
    </w:p>
    <w:p w:rsidR="00564419" w:rsidRPr="00B1523D" w:rsidRDefault="00844164" w:rsidP="00564419">
      <w:pPr>
        <w:numPr>
          <w:ilvl w:val="0"/>
          <w:numId w:val="1"/>
        </w:numPr>
        <w:ind w:left="0" w:firstLine="0"/>
        <w:jc w:val="both"/>
        <w:rPr>
          <w:sz w:val="18"/>
          <w:szCs w:val="18"/>
        </w:rPr>
      </w:pPr>
      <w:r w:rsidRPr="00564419">
        <w:rPr>
          <w:sz w:val="18"/>
          <w:szCs w:val="18"/>
        </w:rPr>
        <w:t xml:space="preserve">Wykonywanie pracy bez zezwolenia na pracę z uwagi na zarejestrowane oświadczenie jest możliwe wyłącznie na podstawie umowy o pracę lub umowy cywilnoprawnej zawartej w formie pisemnej. Podmiot powierzający pracę w związku z zarejestrowanym oświadczeniem, który nie zawarł z cudzoziemcem umowy pisemnej przewidującej wykonywanie takiej pracy, dopuszcza się powierzenia cudzoziemcowi nielegalnego wykonywania pracy. W myśl art. 120 ust. 1 ustawy z </w:t>
      </w:r>
      <w:r w:rsidR="00564419">
        <w:rPr>
          <w:sz w:val="18"/>
          <w:szCs w:val="18"/>
        </w:rPr>
        <w:t xml:space="preserve">dnia </w:t>
      </w:r>
      <w:r w:rsidRPr="00564419">
        <w:rPr>
          <w:sz w:val="18"/>
          <w:szCs w:val="18"/>
        </w:rPr>
        <w:t xml:space="preserve">20 kwietnia 2004 r. o promocji zatrudnienia i instytucjach rynku pracy </w:t>
      </w:r>
      <w:r w:rsidR="00564419">
        <w:rPr>
          <w:sz w:val="18"/>
          <w:szCs w:val="18"/>
        </w:rPr>
        <w:t>(Dz. U. z 2013</w:t>
      </w:r>
      <w:r w:rsidRPr="00564419">
        <w:rPr>
          <w:sz w:val="18"/>
          <w:szCs w:val="18"/>
        </w:rPr>
        <w:t xml:space="preserve"> r., poz. </w:t>
      </w:r>
      <w:r w:rsidR="00564419">
        <w:rPr>
          <w:sz w:val="18"/>
          <w:szCs w:val="18"/>
        </w:rPr>
        <w:t>674</w:t>
      </w:r>
      <w:r w:rsidR="00564419" w:rsidRPr="00B1523D">
        <w:rPr>
          <w:sz w:val="18"/>
          <w:szCs w:val="18"/>
        </w:rPr>
        <w:t>,</w:t>
      </w:r>
      <w:r w:rsidRPr="00B1523D">
        <w:rPr>
          <w:sz w:val="18"/>
          <w:szCs w:val="18"/>
        </w:rPr>
        <w:t xml:space="preserve"> z </w:t>
      </w:r>
      <w:proofErr w:type="spellStart"/>
      <w:r w:rsidRPr="00B1523D">
        <w:rPr>
          <w:sz w:val="18"/>
          <w:szCs w:val="18"/>
        </w:rPr>
        <w:t>późn</w:t>
      </w:r>
      <w:proofErr w:type="spellEnd"/>
      <w:r w:rsidRPr="00B1523D">
        <w:rPr>
          <w:sz w:val="18"/>
          <w:szCs w:val="18"/>
        </w:rPr>
        <w:t>. zm.) powierzenie nielegalnego wykonywania pracy cudzoziemcowi podlega karze grzywny nie niższej niż 3.000 zł.</w:t>
      </w:r>
    </w:p>
    <w:p w:rsidR="00564419" w:rsidRPr="00B1523D" w:rsidRDefault="00564419" w:rsidP="00564419">
      <w:pPr>
        <w:numPr>
          <w:ilvl w:val="0"/>
          <w:numId w:val="1"/>
        </w:numPr>
        <w:ind w:left="0" w:firstLine="0"/>
        <w:jc w:val="both"/>
        <w:rPr>
          <w:sz w:val="18"/>
          <w:szCs w:val="18"/>
        </w:rPr>
      </w:pPr>
      <w:r w:rsidRPr="00B1523D">
        <w:rPr>
          <w:rFonts w:eastAsiaTheme="minorHAnsi"/>
          <w:color w:val="000000"/>
          <w:sz w:val="18"/>
          <w:szCs w:val="18"/>
          <w:lang w:eastAsia="en-US"/>
        </w:rPr>
        <w:t xml:space="preserve">Podmiot powierzający wykonywanie pracy cudzoziemcowi przebywającemu bez ważnego dokumentu uprawniającego do pobytu na terytorium </w:t>
      </w:r>
      <w:r w:rsidR="006F7D8E">
        <w:rPr>
          <w:rFonts w:eastAsiaTheme="minorHAnsi"/>
          <w:color w:val="000000"/>
          <w:sz w:val="18"/>
          <w:szCs w:val="18"/>
          <w:lang w:eastAsia="en-US"/>
        </w:rPr>
        <w:t>RP</w:t>
      </w:r>
      <w:r w:rsidRPr="00B1523D">
        <w:rPr>
          <w:rFonts w:eastAsiaTheme="minorHAnsi"/>
          <w:color w:val="000000"/>
          <w:sz w:val="18"/>
          <w:szCs w:val="18"/>
          <w:lang w:eastAsia="en-US"/>
        </w:rPr>
        <w:t xml:space="preserve"> podlega sankcjom określonymi w ustawie z dnia 15 czerwca 2012 r. o skutkach powierzania wykonywania pracy cudzoziemcom przebywającym wbrew przepisom na terytorium Rzeczypospolitej Polskiej (Dz. U. poz. 769).</w:t>
      </w:r>
      <w:r w:rsidR="00B1523D" w:rsidRPr="00B1523D">
        <w:rPr>
          <w:rFonts w:eastAsiaTheme="minorHAnsi"/>
          <w:color w:val="000000"/>
          <w:sz w:val="18"/>
          <w:szCs w:val="18"/>
          <w:lang w:eastAsia="en-US"/>
        </w:rPr>
        <w:t xml:space="preserve"> Między innymi, w przypadku skazania za przestępstwo wprowadzone </w:t>
      </w:r>
      <w:r w:rsidR="00B1523D">
        <w:rPr>
          <w:rFonts w:eastAsiaTheme="minorHAnsi"/>
          <w:color w:val="000000"/>
          <w:sz w:val="18"/>
          <w:szCs w:val="18"/>
          <w:lang w:eastAsia="en-US"/>
        </w:rPr>
        <w:t xml:space="preserve">ww. </w:t>
      </w:r>
      <w:r w:rsidR="00B1523D" w:rsidRPr="00B1523D">
        <w:rPr>
          <w:rFonts w:eastAsiaTheme="minorHAnsi"/>
          <w:color w:val="000000"/>
          <w:sz w:val="18"/>
          <w:szCs w:val="18"/>
          <w:lang w:eastAsia="en-US"/>
        </w:rPr>
        <w:t xml:space="preserve">ustawą podmiot będzie wykluczony przez rok od dnia uprawomocnienia się wyroku z możliwości ubiegania się o udzielenie zamówienia publicznego. W takim przypadku sąd będzie mógł orzec dodatkowe środki karne takie jak zakaz dostępu do środków europejskich pochodzących z funduszy strukturalnych, Funduszu Spójności i Europejskiego Funduszu Rybackiego oraz środków na realizację Wspólnej Polityki Rolnej na okres od roku do 5 lat oraz zapłata równowartości </w:t>
      </w:r>
      <w:r w:rsidR="00B1523D">
        <w:rPr>
          <w:rFonts w:eastAsiaTheme="minorHAnsi"/>
          <w:color w:val="000000"/>
          <w:sz w:val="18"/>
          <w:szCs w:val="18"/>
          <w:lang w:eastAsia="en-US"/>
        </w:rPr>
        <w:t xml:space="preserve">środków </w:t>
      </w:r>
      <w:r w:rsidR="00B1523D" w:rsidRPr="00B1523D">
        <w:rPr>
          <w:rFonts w:eastAsiaTheme="minorHAnsi"/>
          <w:color w:val="000000"/>
          <w:sz w:val="18"/>
          <w:szCs w:val="18"/>
          <w:lang w:eastAsia="en-US"/>
        </w:rPr>
        <w:t>otrzymanych w okresie 12 miesięcy poprzedzających wydanie wyroku.</w:t>
      </w:r>
    </w:p>
    <w:p w:rsidR="00844164" w:rsidRPr="00564419" w:rsidRDefault="00844164" w:rsidP="00844164">
      <w:pPr>
        <w:numPr>
          <w:ilvl w:val="0"/>
          <w:numId w:val="1"/>
        </w:numPr>
        <w:ind w:left="0" w:firstLine="0"/>
        <w:jc w:val="both"/>
        <w:rPr>
          <w:sz w:val="18"/>
          <w:szCs w:val="18"/>
        </w:rPr>
      </w:pPr>
      <w:r w:rsidRPr="00564419">
        <w:rPr>
          <w:sz w:val="18"/>
          <w:szCs w:val="18"/>
        </w:rPr>
        <w:t>Na mocy art. 120 ust. 3 ustawy</w:t>
      </w:r>
      <w:r w:rsidR="00564419">
        <w:rPr>
          <w:sz w:val="18"/>
          <w:szCs w:val="18"/>
        </w:rPr>
        <w:t xml:space="preserve"> </w:t>
      </w:r>
      <w:r w:rsidR="00564419" w:rsidRPr="00564419">
        <w:rPr>
          <w:sz w:val="18"/>
          <w:szCs w:val="18"/>
        </w:rPr>
        <w:t xml:space="preserve">z </w:t>
      </w:r>
      <w:r w:rsidR="00564419">
        <w:rPr>
          <w:sz w:val="18"/>
          <w:szCs w:val="18"/>
        </w:rPr>
        <w:t xml:space="preserve">dnia </w:t>
      </w:r>
      <w:r w:rsidR="00564419" w:rsidRPr="00564419">
        <w:rPr>
          <w:sz w:val="18"/>
          <w:szCs w:val="18"/>
        </w:rPr>
        <w:t>20 kwietnia 2004 r. o promocji zatrudnienia i instytucjach rynku pracy</w:t>
      </w:r>
      <w:r w:rsidRPr="00564419">
        <w:rPr>
          <w:sz w:val="18"/>
          <w:szCs w:val="18"/>
        </w:rPr>
        <w:t>, kto za pomocą wprowadzenia cudzoziemca w błąd, wyzyskania błędu, wykorzystania zależności służbowej lub niezdolności do należytego pojmowania przedsiębranego działania doprowadza cudzoziemca do nielegalnego wykonywania pracy, podlega karze grzywny do 10.000 zł. Takiej samej karze, na mocy art. 120 ust. 5 ww. ustawy, podlega ten kto za pomocą wprowadzenia w błąd, wyzyskania błędu lub niezdolności do należytego pojmowania przedsiębranego działania doprowadza inną osobę do powierzenia cudzoziemcowi nielegalnego wykonywania pracy.</w:t>
      </w:r>
      <w:r w:rsidR="00AD16A7" w:rsidRPr="00564419">
        <w:rPr>
          <w:sz w:val="18"/>
          <w:szCs w:val="18"/>
        </w:rPr>
        <w:t xml:space="preserve"> </w:t>
      </w:r>
      <w:r w:rsidRPr="00564419">
        <w:rPr>
          <w:sz w:val="18"/>
          <w:szCs w:val="18"/>
        </w:rPr>
        <w:t>Na podstawie art. 120 ust. 4 ww. ustawy przyjmowanie korzyści majątkowych w zamian za wystawienie oświadczenia podlega karze grzywny w wysokości nie niższej, niż 3.000 zł.</w:t>
      </w:r>
    </w:p>
    <w:p w:rsidR="00AD16A7" w:rsidRPr="00564419" w:rsidRDefault="00AD16A7" w:rsidP="00AD16A7">
      <w:pPr>
        <w:pStyle w:val="Akapitzlist"/>
        <w:numPr>
          <w:ilvl w:val="0"/>
          <w:numId w:val="1"/>
        </w:numPr>
        <w:ind w:left="0" w:firstLine="0"/>
        <w:jc w:val="both"/>
        <w:rPr>
          <w:sz w:val="18"/>
          <w:szCs w:val="18"/>
        </w:rPr>
      </w:pPr>
      <w:r w:rsidRPr="00564419">
        <w:rPr>
          <w:sz w:val="18"/>
          <w:szCs w:val="18"/>
        </w:rPr>
        <w:t xml:space="preserve">Podmiot powierzający wykonywanie pracy cudzoziemcowi obowiązany jest do przestrzegania przepisów odnośnie zatrudnienia lub innego stosunku prawnego. W szczególności, niedopuszczalne jest jakiekolwiek dyskryminacyjne traktowanie osób wykonujących pracę ze względu na narodowość lub obywatelstwo. </w:t>
      </w:r>
    </w:p>
    <w:p w:rsidR="00AE7D33" w:rsidRPr="00564419" w:rsidRDefault="00564419" w:rsidP="00AE7D33">
      <w:pPr>
        <w:numPr>
          <w:ilvl w:val="0"/>
          <w:numId w:val="1"/>
        </w:numPr>
        <w:ind w:left="0" w:firstLine="0"/>
        <w:jc w:val="both"/>
        <w:rPr>
          <w:sz w:val="18"/>
          <w:szCs w:val="18"/>
        </w:rPr>
      </w:pPr>
      <w:r>
        <w:rPr>
          <w:sz w:val="18"/>
          <w:szCs w:val="18"/>
        </w:rPr>
        <w:t>Naruszenie</w:t>
      </w:r>
      <w:r w:rsidR="00AD16A7" w:rsidRPr="00564419">
        <w:rPr>
          <w:sz w:val="18"/>
          <w:szCs w:val="18"/>
        </w:rPr>
        <w:t xml:space="preserve"> przepisów prawa pracy (m.in. niepotwierdzenie zawartej umowy na piśmie, zawarcie umowy cywilnoprawnej w warunkach, w których powinna być zawarta umowa o pracę, naruszenie przepisów o czasie pracy, niewypłacanie wynagrodzenia lub naruszenie przepisów o bhp) jest karane na podstawie art. 281 - 283 Kodeksu pracy grzywną w wysokości od 1.000 do 30.000 zł. Wymóg zawarcia pisemnej umowy dotyczy też umów cywilnoprawnych a jego niedopełnienie stanowi powierzenie nielegalnego wykonywania pracy cudzoziemcowi.</w:t>
      </w:r>
    </w:p>
    <w:p w:rsidR="00AE7D33" w:rsidRPr="00564419" w:rsidRDefault="00AE7D33" w:rsidP="00AE7D33">
      <w:pPr>
        <w:numPr>
          <w:ilvl w:val="0"/>
          <w:numId w:val="1"/>
        </w:numPr>
        <w:ind w:left="0" w:firstLine="0"/>
        <w:jc w:val="both"/>
        <w:rPr>
          <w:sz w:val="18"/>
          <w:szCs w:val="18"/>
        </w:rPr>
      </w:pPr>
      <w:r w:rsidRPr="00564419">
        <w:rPr>
          <w:rFonts w:eastAsiaTheme="minorHAnsi"/>
          <w:color w:val="000000"/>
          <w:sz w:val="18"/>
          <w:szCs w:val="18"/>
          <w:lang w:eastAsia="en-US"/>
        </w:rPr>
        <w:t xml:space="preserve">Płatnik składek na ubezpieczenie społeczne jest obowiązany do zgłoszenia do ubezpieczenia społecznego osoby podlegającej obowiązkowo ubezpieczeniu społecznemu (w tym pracownika, osoby wykonującej pracę na podstawie umowy agencyjnej lub umowy zlecenia albo innej umowy o świadczenie usług, do której zgodnie z Kodeksem cywilnym stosuje się przepisy dotyczące zlecenia) w terminie 7 dni od rozpoczęcia pracy oraz comiesięcznego odprowadzania składek w należnej wysokości. Niedopełnienie tych obowiązków jest wykroczeniem. W razie niezgłoszenia do ubezpieczenia społecznego, nieopłacania składek lub opłacania ich w zaniżonej </w:t>
      </w:r>
      <w:r w:rsidRPr="00564419">
        <w:rPr>
          <w:rFonts w:eastAsiaTheme="minorHAnsi"/>
          <w:sz w:val="18"/>
          <w:szCs w:val="18"/>
          <w:lang w:eastAsia="en-US"/>
        </w:rPr>
        <w:t>wysokości - płatnik zostanie obciążony odsetkami za zwłokę,  może zostać obciążony dodatkową opłatą w wysokości 100% nieopłaconych składek lub karą grzywny do wysokości 5.000 zł - na zasadach określonych  w art. 24 ust. 1a-1d oraz art. 98  ustawy z dnia 13 października 1998 r. o systemie ubezpieczeń społecznych.</w:t>
      </w:r>
    </w:p>
    <w:p w:rsidR="00844164" w:rsidRPr="00564419" w:rsidRDefault="00844164" w:rsidP="00AE7D33">
      <w:pPr>
        <w:numPr>
          <w:ilvl w:val="0"/>
          <w:numId w:val="1"/>
        </w:numPr>
        <w:ind w:left="0" w:firstLine="0"/>
        <w:jc w:val="both"/>
        <w:rPr>
          <w:sz w:val="18"/>
          <w:szCs w:val="18"/>
        </w:rPr>
      </w:pPr>
      <w:r w:rsidRPr="00564419">
        <w:rPr>
          <w:sz w:val="18"/>
          <w:szCs w:val="18"/>
        </w:rPr>
        <w:t>Podmiot powierzający wykonywanie pracy na podstawie umowy o pracę lub umów cywilnoprawnych jest zobowiązany do wypełniania obowiązków płatnika, w szczególności do obliczania, pobierania i wpłacania zaliczek na podatek dochodowy lub zryczałtowanego podatku dochodowego, na zasadach określonych w ustawie z 26 lipca 1991 r. o podatku dochodowym o</w:t>
      </w:r>
      <w:r w:rsidR="003037AF">
        <w:rPr>
          <w:sz w:val="18"/>
          <w:szCs w:val="18"/>
        </w:rPr>
        <w:t>d osób fizycznych (Dz. U. z 2012</w:t>
      </w:r>
      <w:r w:rsidRPr="00564419">
        <w:rPr>
          <w:sz w:val="18"/>
          <w:szCs w:val="18"/>
        </w:rPr>
        <w:t xml:space="preserve"> r., </w:t>
      </w:r>
      <w:r w:rsidR="003037AF">
        <w:rPr>
          <w:sz w:val="18"/>
          <w:szCs w:val="18"/>
        </w:rPr>
        <w:t>poz. 361</w:t>
      </w:r>
      <w:r w:rsidRPr="00564419">
        <w:rPr>
          <w:sz w:val="18"/>
          <w:szCs w:val="18"/>
        </w:rPr>
        <w:t xml:space="preserve">, z </w:t>
      </w:r>
      <w:proofErr w:type="spellStart"/>
      <w:r w:rsidRPr="00564419">
        <w:rPr>
          <w:sz w:val="18"/>
          <w:szCs w:val="18"/>
        </w:rPr>
        <w:t>późn</w:t>
      </w:r>
      <w:proofErr w:type="spellEnd"/>
      <w:r w:rsidRPr="00564419">
        <w:rPr>
          <w:sz w:val="18"/>
          <w:szCs w:val="18"/>
        </w:rPr>
        <w:t>. zm.), z uwzględnieniem postanowień właściwej umowy o unikaniu podwójnego opodatkowania, której stroną jest Rzeczpospolita Polska.</w:t>
      </w:r>
    </w:p>
    <w:p w:rsidR="00844164" w:rsidRPr="00564419" w:rsidRDefault="00844164" w:rsidP="00844164">
      <w:pPr>
        <w:numPr>
          <w:ilvl w:val="0"/>
          <w:numId w:val="1"/>
        </w:numPr>
        <w:autoSpaceDE w:val="0"/>
        <w:autoSpaceDN w:val="0"/>
        <w:adjustRightInd w:val="0"/>
        <w:ind w:left="0" w:firstLine="0"/>
        <w:jc w:val="both"/>
        <w:rPr>
          <w:sz w:val="18"/>
          <w:szCs w:val="18"/>
        </w:rPr>
      </w:pPr>
      <w:r w:rsidRPr="00564419">
        <w:rPr>
          <w:sz w:val="18"/>
          <w:szCs w:val="18"/>
        </w:rPr>
        <w:t>Wystawianie oświadczenia niezgodnego z rzeczywistym zamiarem może być potraktowane jako udział w wyłudzaniu wizy i karane na podstawie przepisów Kodeksu karnego:</w:t>
      </w:r>
    </w:p>
    <w:p w:rsidR="00844164" w:rsidRPr="00564419" w:rsidRDefault="00564419" w:rsidP="000E3761">
      <w:pPr>
        <w:autoSpaceDE w:val="0"/>
        <w:autoSpaceDN w:val="0"/>
        <w:adjustRightInd w:val="0"/>
        <w:jc w:val="both"/>
        <w:rPr>
          <w:sz w:val="18"/>
          <w:szCs w:val="18"/>
        </w:rPr>
      </w:pPr>
      <w:r>
        <w:rPr>
          <w:color w:val="000000"/>
          <w:sz w:val="18"/>
          <w:szCs w:val="18"/>
        </w:rPr>
        <w:t xml:space="preserve">art. 264 </w:t>
      </w:r>
      <w:r w:rsidR="00844164" w:rsidRPr="00564419">
        <w:rPr>
          <w:color w:val="000000"/>
          <w:sz w:val="18"/>
          <w:szCs w:val="18"/>
        </w:rPr>
        <w:t xml:space="preserve">§ 3. Kto organizuje innym osobom przekraczanie wbrew przepisom granicy </w:t>
      </w:r>
      <w:r w:rsidR="00C2798A">
        <w:rPr>
          <w:color w:val="000000"/>
          <w:sz w:val="18"/>
          <w:szCs w:val="18"/>
        </w:rPr>
        <w:t>RP</w:t>
      </w:r>
      <w:r w:rsidR="00844164" w:rsidRPr="00564419">
        <w:rPr>
          <w:color w:val="000000"/>
          <w:sz w:val="18"/>
          <w:szCs w:val="18"/>
        </w:rPr>
        <w:t>, podlega karze pozbawienia wolności od 6 miesięcy do lat 8. </w:t>
      </w:r>
    </w:p>
    <w:p w:rsidR="00844164" w:rsidRPr="00564419" w:rsidRDefault="00844164" w:rsidP="000E3761">
      <w:pPr>
        <w:autoSpaceDE w:val="0"/>
        <w:autoSpaceDN w:val="0"/>
        <w:adjustRightInd w:val="0"/>
        <w:jc w:val="both"/>
        <w:rPr>
          <w:bCs/>
          <w:color w:val="000000"/>
          <w:sz w:val="18"/>
          <w:szCs w:val="18"/>
        </w:rPr>
      </w:pPr>
      <w:r w:rsidRPr="00564419">
        <w:rPr>
          <w:sz w:val="18"/>
          <w:szCs w:val="18"/>
        </w:rPr>
        <w:t xml:space="preserve">art. 264a </w:t>
      </w:r>
      <w:r w:rsidRPr="00564419">
        <w:rPr>
          <w:color w:val="000000"/>
          <w:sz w:val="18"/>
          <w:szCs w:val="18"/>
        </w:rPr>
        <w:t xml:space="preserve">§ 1. </w:t>
      </w:r>
      <w:r w:rsidRPr="00564419">
        <w:rPr>
          <w:bCs/>
          <w:color w:val="000000"/>
          <w:sz w:val="18"/>
          <w:szCs w:val="18"/>
        </w:rPr>
        <w:t>Kto, w celu osiągnięcia korzyści majątkowej lub osobistej, umożliwia lub ułatwia innej osobie pobyt na terytorium  Rzeczypospolitej Polskiej wbrew przepisom, podlega karze pozbawienia wolności od 3 miesięcy do lat 5. </w:t>
      </w:r>
    </w:p>
    <w:p w:rsidR="00844164" w:rsidRPr="00564419" w:rsidRDefault="00844164" w:rsidP="00844164">
      <w:pPr>
        <w:autoSpaceDE w:val="0"/>
        <w:autoSpaceDN w:val="0"/>
        <w:adjustRightInd w:val="0"/>
        <w:jc w:val="both"/>
        <w:rPr>
          <w:sz w:val="18"/>
          <w:szCs w:val="18"/>
        </w:rPr>
      </w:pPr>
      <w:r w:rsidRPr="00564419">
        <w:rPr>
          <w:sz w:val="18"/>
          <w:szCs w:val="18"/>
        </w:rPr>
        <w:t>art. 272. Kto wyłudza poświadczenie nieprawdy przez podstępne wprowadzenie w błąd funkcjonariusza publicznego lub innej osoby upoważnionej do wystawienia dokumentu, podlega karze pozbawienia wolności do lat 3.</w:t>
      </w:r>
    </w:p>
    <w:p w:rsidR="00844164" w:rsidRPr="00B1523D" w:rsidRDefault="00844164" w:rsidP="00844164">
      <w:pPr>
        <w:numPr>
          <w:ilvl w:val="0"/>
          <w:numId w:val="1"/>
        </w:numPr>
        <w:autoSpaceDE w:val="0"/>
        <w:autoSpaceDN w:val="0"/>
        <w:adjustRightInd w:val="0"/>
        <w:ind w:left="0" w:firstLine="0"/>
        <w:jc w:val="both"/>
        <w:rPr>
          <w:color w:val="000000"/>
          <w:sz w:val="18"/>
          <w:szCs w:val="18"/>
        </w:rPr>
      </w:pPr>
      <w:r w:rsidRPr="00564419">
        <w:rPr>
          <w:color w:val="000000"/>
          <w:sz w:val="18"/>
          <w:szCs w:val="18"/>
        </w:rPr>
        <w:t xml:space="preserve">Składając oświadczenie o zamiarze powierzenia wykonywania pracy podmiot wyraża zgodę na przetwarzanie przez Powiatowy Urząd Pracy zawartych w nim danych, w tym na przekazywanie ich organom konsularnym i kontrolnym (m.in. Straży Granicznej, Państwowej Inspekcji Pracy i Policji), w zgodzie z przepisami ustawy z 29 sierpnia 1997 r. o ochronie danych osobowych (Dz. U. z 2002 r., Nr 101, poz. 926 z </w:t>
      </w:r>
      <w:proofErr w:type="spellStart"/>
      <w:r w:rsidRPr="00564419">
        <w:rPr>
          <w:color w:val="000000"/>
          <w:sz w:val="18"/>
          <w:szCs w:val="18"/>
        </w:rPr>
        <w:t>późn</w:t>
      </w:r>
      <w:proofErr w:type="spellEnd"/>
      <w:r w:rsidRPr="00564419">
        <w:rPr>
          <w:color w:val="000000"/>
          <w:sz w:val="18"/>
          <w:szCs w:val="18"/>
        </w:rPr>
        <w:t>. zm.).</w:t>
      </w:r>
    </w:p>
    <w:p w:rsidR="003037AF" w:rsidRPr="00564419" w:rsidRDefault="003037AF" w:rsidP="00844164">
      <w:pPr>
        <w:autoSpaceDE w:val="0"/>
        <w:autoSpaceDN w:val="0"/>
        <w:adjustRightInd w:val="0"/>
        <w:jc w:val="both"/>
        <w:rPr>
          <w:color w:val="000000"/>
          <w:sz w:val="18"/>
          <w:szCs w:val="18"/>
        </w:rPr>
      </w:pPr>
    </w:p>
    <w:p w:rsidR="00844164" w:rsidRPr="00564419" w:rsidRDefault="00844164" w:rsidP="00844164">
      <w:pPr>
        <w:autoSpaceDE w:val="0"/>
        <w:autoSpaceDN w:val="0"/>
        <w:adjustRightInd w:val="0"/>
        <w:jc w:val="both"/>
        <w:rPr>
          <w:color w:val="000000"/>
          <w:sz w:val="18"/>
          <w:szCs w:val="18"/>
        </w:rPr>
      </w:pPr>
      <w:r w:rsidRPr="00564419">
        <w:rPr>
          <w:i/>
          <w:color w:val="000000"/>
          <w:sz w:val="18"/>
          <w:szCs w:val="18"/>
        </w:rPr>
        <w:t>Zapoznałem</w:t>
      </w:r>
      <w:r w:rsidR="007D3A7F">
        <w:rPr>
          <w:i/>
          <w:color w:val="000000"/>
          <w:sz w:val="18"/>
          <w:szCs w:val="18"/>
        </w:rPr>
        <w:t>/</w:t>
      </w:r>
      <w:proofErr w:type="spellStart"/>
      <w:r w:rsidR="007D3A7F">
        <w:rPr>
          <w:i/>
          <w:color w:val="000000"/>
          <w:sz w:val="18"/>
          <w:szCs w:val="18"/>
        </w:rPr>
        <w:t>am</w:t>
      </w:r>
      <w:bookmarkStart w:id="0" w:name="_GoBack"/>
      <w:bookmarkEnd w:id="0"/>
      <w:proofErr w:type="spellEnd"/>
      <w:r w:rsidRPr="00564419">
        <w:rPr>
          <w:i/>
          <w:color w:val="000000"/>
          <w:sz w:val="18"/>
          <w:szCs w:val="18"/>
        </w:rPr>
        <w:t xml:space="preserve"> się z powyższym pouczeniem</w:t>
      </w:r>
      <w:r w:rsidRPr="00564419">
        <w:rPr>
          <w:i/>
          <w:color w:val="000000"/>
          <w:sz w:val="18"/>
          <w:szCs w:val="18"/>
        </w:rPr>
        <w:tab/>
      </w:r>
      <w:r w:rsidRPr="00564419">
        <w:rPr>
          <w:i/>
          <w:color w:val="000000"/>
          <w:sz w:val="18"/>
          <w:szCs w:val="18"/>
        </w:rPr>
        <w:tab/>
      </w:r>
      <w:r w:rsidRPr="00564419">
        <w:rPr>
          <w:color w:val="000000"/>
          <w:sz w:val="18"/>
          <w:szCs w:val="18"/>
        </w:rPr>
        <w:t>....................................................................................................................................</w:t>
      </w:r>
    </w:p>
    <w:p w:rsidR="00844164" w:rsidRPr="00564419" w:rsidRDefault="00844164" w:rsidP="00844164">
      <w:pPr>
        <w:autoSpaceDE w:val="0"/>
        <w:autoSpaceDN w:val="0"/>
        <w:adjustRightInd w:val="0"/>
        <w:jc w:val="both"/>
        <w:rPr>
          <w:color w:val="000000"/>
          <w:sz w:val="18"/>
          <w:szCs w:val="18"/>
        </w:rPr>
      </w:pPr>
      <w:r w:rsidRPr="00564419">
        <w:rPr>
          <w:i/>
          <w:color w:val="000000"/>
          <w:sz w:val="18"/>
          <w:szCs w:val="18"/>
        </w:rPr>
        <w:tab/>
      </w:r>
      <w:r w:rsidRPr="00564419">
        <w:rPr>
          <w:i/>
          <w:color w:val="000000"/>
          <w:sz w:val="18"/>
          <w:szCs w:val="18"/>
        </w:rPr>
        <w:tab/>
      </w:r>
      <w:r w:rsidRPr="00564419">
        <w:rPr>
          <w:i/>
          <w:color w:val="000000"/>
          <w:sz w:val="18"/>
          <w:szCs w:val="18"/>
        </w:rPr>
        <w:tab/>
      </w:r>
      <w:r w:rsidRPr="00564419">
        <w:rPr>
          <w:i/>
          <w:color w:val="000000"/>
          <w:sz w:val="18"/>
          <w:szCs w:val="18"/>
        </w:rPr>
        <w:tab/>
      </w:r>
      <w:r w:rsidRPr="00564419">
        <w:rPr>
          <w:i/>
          <w:color w:val="000000"/>
          <w:sz w:val="18"/>
          <w:szCs w:val="18"/>
        </w:rPr>
        <w:tab/>
      </w:r>
      <w:r w:rsidRPr="00564419">
        <w:rPr>
          <w:i/>
          <w:color w:val="000000"/>
          <w:sz w:val="18"/>
          <w:szCs w:val="18"/>
        </w:rPr>
        <w:tab/>
      </w:r>
      <w:r w:rsidRPr="00564419">
        <w:rPr>
          <w:color w:val="000000"/>
          <w:sz w:val="18"/>
          <w:szCs w:val="18"/>
        </w:rPr>
        <w:t>Nazwa podmiotu lub imię i nazwisko osoby fizycznej</w:t>
      </w:r>
    </w:p>
    <w:p w:rsidR="00844164" w:rsidRPr="00564419" w:rsidRDefault="00844164" w:rsidP="00844164">
      <w:pPr>
        <w:autoSpaceDE w:val="0"/>
        <w:autoSpaceDN w:val="0"/>
        <w:adjustRightInd w:val="0"/>
        <w:jc w:val="both"/>
        <w:rPr>
          <w:color w:val="000000"/>
          <w:sz w:val="18"/>
          <w:szCs w:val="18"/>
        </w:rPr>
      </w:pPr>
    </w:p>
    <w:p w:rsidR="00844164" w:rsidRPr="00564419" w:rsidRDefault="00844164" w:rsidP="00844164">
      <w:pPr>
        <w:autoSpaceDE w:val="0"/>
        <w:autoSpaceDN w:val="0"/>
        <w:adjustRightInd w:val="0"/>
        <w:jc w:val="both"/>
        <w:rPr>
          <w:color w:val="000000"/>
          <w:sz w:val="18"/>
          <w:szCs w:val="18"/>
        </w:rPr>
      </w:pPr>
      <w:r w:rsidRPr="00564419">
        <w:rPr>
          <w:color w:val="000000"/>
          <w:sz w:val="18"/>
          <w:szCs w:val="18"/>
        </w:rPr>
        <w:t>.........................................................................</w:t>
      </w:r>
      <w:r w:rsidRPr="00564419">
        <w:rPr>
          <w:color w:val="000000"/>
          <w:sz w:val="18"/>
          <w:szCs w:val="18"/>
        </w:rPr>
        <w:tab/>
      </w:r>
      <w:r w:rsidRPr="00564419">
        <w:rPr>
          <w:color w:val="000000"/>
          <w:sz w:val="18"/>
          <w:szCs w:val="18"/>
        </w:rPr>
        <w:tab/>
        <w:t>....................................................................................................................................</w:t>
      </w:r>
    </w:p>
    <w:p w:rsidR="00F37BEF" w:rsidRPr="00564419" w:rsidRDefault="00844164" w:rsidP="00564419">
      <w:pPr>
        <w:autoSpaceDE w:val="0"/>
        <w:autoSpaceDN w:val="0"/>
        <w:adjustRightInd w:val="0"/>
        <w:jc w:val="both"/>
        <w:rPr>
          <w:color w:val="000000"/>
          <w:sz w:val="18"/>
          <w:szCs w:val="18"/>
        </w:rPr>
      </w:pPr>
      <w:r w:rsidRPr="00564419">
        <w:rPr>
          <w:color w:val="000000"/>
          <w:sz w:val="18"/>
          <w:szCs w:val="18"/>
        </w:rPr>
        <w:t xml:space="preserve">Miejscowość i data </w:t>
      </w:r>
      <w:r w:rsidRPr="00564419">
        <w:rPr>
          <w:color w:val="000000"/>
          <w:sz w:val="18"/>
          <w:szCs w:val="18"/>
        </w:rPr>
        <w:tab/>
      </w:r>
      <w:r w:rsidRPr="00564419">
        <w:rPr>
          <w:color w:val="000000"/>
          <w:sz w:val="18"/>
          <w:szCs w:val="18"/>
        </w:rPr>
        <w:tab/>
      </w:r>
      <w:r w:rsidRPr="00564419">
        <w:rPr>
          <w:color w:val="000000"/>
          <w:sz w:val="18"/>
          <w:szCs w:val="18"/>
        </w:rPr>
        <w:tab/>
      </w:r>
      <w:r w:rsidRPr="00564419">
        <w:rPr>
          <w:color w:val="000000"/>
          <w:sz w:val="18"/>
          <w:szCs w:val="18"/>
        </w:rPr>
        <w:tab/>
        <w:t>Podpis składającego oświadczenie / osoby upoważnionej do reprezentacji podmiotu</w:t>
      </w:r>
    </w:p>
    <w:sectPr w:rsidR="00F37BEF" w:rsidRPr="00564419" w:rsidSect="006F7D8E">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3653"/>
    <w:multiLevelType w:val="hybridMultilevel"/>
    <w:tmpl w:val="A12C9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305270"/>
    <w:multiLevelType w:val="hybridMultilevel"/>
    <w:tmpl w:val="9AD20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1A65B2E"/>
    <w:multiLevelType w:val="hybridMultilevel"/>
    <w:tmpl w:val="80967E28"/>
    <w:lvl w:ilvl="0" w:tplc="F4A26B2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64"/>
    <w:rsid w:val="000E3761"/>
    <w:rsid w:val="003037AF"/>
    <w:rsid w:val="003E27F6"/>
    <w:rsid w:val="00436554"/>
    <w:rsid w:val="00457EEE"/>
    <w:rsid w:val="004C27C3"/>
    <w:rsid w:val="00503082"/>
    <w:rsid w:val="00564419"/>
    <w:rsid w:val="006F7D8E"/>
    <w:rsid w:val="0070622F"/>
    <w:rsid w:val="0071110E"/>
    <w:rsid w:val="00786062"/>
    <w:rsid w:val="007D3A7F"/>
    <w:rsid w:val="00844164"/>
    <w:rsid w:val="00862B91"/>
    <w:rsid w:val="00A609FE"/>
    <w:rsid w:val="00AA7BE1"/>
    <w:rsid w:val="00AC65B4"/>
    <w:rsid w:val="00AD16A7"/>
    <w:rsid w:val="00AD2BFF"/>
    <w:rsid w:val="00AE7D33"/>
    <w:rsid w:val="00B1523D"/>
    <w:rsid w:val="00B76936"/>
    <w:rsid w:val="00BD7E3B"/>
    <w:rsid w:val="00C03A7C"/>
    <w:rsid w:val="00C2798A"/>
    <w:rsid w:val="00C3400C"/>
    <w:rsid w:val="00CC4B64"/>
    <w:rsid w:val="00D51BBD"/>
    <w:rsid w:val="00D96CF4"/>
    <w:rsid w:val="00E84250"/>
    <w:rsid w:val="00FB30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4164"/>
    <w:pPr>
      <w:spacing w:line="240" w:lineRule="auto"/>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844164"/>
    <w:rPr>
      <w:sz w:val="16"/>
      <w:szCs w:val="16"/>
    </w:rPr>
  </w:style>
  <w:style w:type="paragraph" w:styleId="Tekstkomentarza">
    <w:name w:val="annotation text"/>
    <w:basedOn w:val="Normalny"/>
    <w:link w:val="TekstkomentarzaZnak"/>
    <w:semiHidden/>
    <w:rsid w:val="00844164"/>
    <w:rPr>
      <w:sz w:val="20"/>
      <w:szCs w:val="20"/>
    </w:rPr>
  </w:style>
  <w:style w:type="character" w:customStyle="1" w:styleId="TekstkomentarzaZnak">
    <w:name w:val="Tekst komentarza Znak"/>
    <w:basedOn w:val="Domylnaczcionkaakapitu"/>
    <w:link w:val="Tekstkomentarza"/>
    <w:semiHidden/>
    <w:rsid w:val="0084416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44164"/>
    <w:rPr>
      <w:rFonts w:ascii="Tahoma" w:hAnsi="Tahoma" w:cs="Tahoma"/>
      <w:sz w:val="16"/>
      <w:szCs w:val="16"/>
    </w:rPr>
  </w:style>
  <w:style w:type="character" w:customStyle="1" w:styleId="TekstdymkaZnak">
    <w:name w:val="Tekst dymka Znak"/>
    <w:basedOn w:val="Domylnaczcionkaakapitu"/>
    <w:link w:val="Tekstdymka"/>
    <w:uiPriority w:val="99"/>
    <w:semiHidden/>
    <w:rsid w:val="00844164"/>
    <w:rPr>
      <w:rFonts w:ascii="Tahoma" w:eastAsia="Times New Roman" w:hAnsi="Tahoma" w:cs="Tahoma"/>
      <w:sz w:val="16"/>
      <w:szCs w:val="16"/>
      <w:lang w:eastAsia="pl-PL"/>
    </w:rPr>
  </w:style>
  <w:style w:type="paragraph" w:styleId="Akapitzlist">
    <w:name w:val="List Paragraph"/>
    <w:basedOn w:val="Normalny"/>
    <w:uiPriority w:val="34"/>
    <w:qFormat/>
    <w:rsid w:val="00844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4164"/>
    <w:pPr>
      <w:spacing w:line="240" w:lineRule="auto"/>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844164"/>
    <w:rPr>
      <w:sz w:val="16"/>
      <w:szCs w:val="16"/>
    </w:rPr>
  </w:style>
  <w:style w:type="paragraph" w:styleId="Tekstkomentarza">
    <w:name w:val="annotation text"/>
    <w:basedOn w:val="Normalny"/>
    <w:link w:val="TekstkomentarzaZnak"/>
    <w:semiHidden/>
    <w:rsid w:val="00844164"/>
    <w:rPr>
      <w:sz w:val="20"/>
      <w:szCs w:val="20"/>
    </w:rPr>
  </w:style>
  <w:style w:type="character" w:customStyle="1" w:styleId="TekstkomentarzaZnak">
    <w:name w:val="Tekst komentarza Znak"/>
    <w:basedOn w:val="Domylnaczcionkaakapitu"/>
    <w:link w:val="Tekstkomentarza"/>
    <w:semiHidden/>
    <w:rsid w:val="0084416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44164"/>
    <w:rPr>
      <w:rFonts w:ascii="Tahoma" w:hAnsi="Tahoma" w:cs="Tahoma"/>
      <w:sz w:val="16"/>
      <w:szCs w:val="16"/>
    </w:rPr>
  </w:style>
  <w:style w:type="character" w:customStyle="1" w:styleId="TekstdymkaZnak">
    <w:name w:val="Tekst dymka Znak"/>
    <w:basedOn w:val="Domylnaczcionkaakapitu"/>
    <w:link w:val="Tekstdymka"/>
    <w:uiPriority w:val="99"/>
    <w:semiHidden/>
    <w:rsid w:val="00844164"/>
    <w:rPr>
      <w:rFonts w:ascii="Tahoma" w:eastAsia="Times New Roman" w:hAnsi="Tahoma" w:cs="Tahoma"/>
      <w:sz w:val="16"/>
      <w:szCs w:val="16"/>
      <w:lang w:eastAsia="pl-PL"/>
    </w:rPr>
  </w:style>
  <w:style w:type="paragraph" w:styleId="Akapitzlist">
    <w:name w:val="List Paragraph"/>
    <w:basedOn w:val="Normalny"/>
    <w:uiPriority w:val="34"/>
    <w:qFormat/>
    <w:rsid w:val="00844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1320</Words>
  <Characters>7923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Wiatrów</dc:creator>
  <cp:lastModifiedBy>Marcin Wiatrów</cp:lastModifiedBy>
  <cp:revision>2</cp:revision>
  <cp:lastPrinted>2013-12-13T16:59:00Z</cp:lastPrinted>
  <dcterms:created xsi:type="dcterms:W3CDTF">2013-12-31T12:45:00Z</dcterms:created>
  <dcterms:modified xsi:type="dcterms:W3CDTF">2013-12-31T12:45:00Z</dcterms:modified>
</cp:coreProperties>
</file>